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6CAC" w14:textId="21CF4811" w:rsidR="00452837" w:rsidRPr="002D6B21" w:rsidRDefault="00C656D1" w:rsidP="00452837">
      <w:pPr>
        <w:pStyle w:val="NormalWeb"/>
        <w:spacing w:before="240" w:beforeAutospacing="0" w:after="0" w:afterAutospacing="0"/>
        <w:ind w:left="284" w:right="-1"/>
        <w:jc w:val="both"/>
        <w:rPr>
          <w:color w:val="auto"/>
          <w:sz w:val="22"/>
          <w:szCs w:val="22"/>
        </w:rPr>
      </w:pPr>
      <w:r>
        <w:rPr>
          <w:bCs/>
          <w:color w:val="000000"/>
          <w:sz w:val="22"/>
          <w:szCs w:val="22"/>
          <w:lang w:eastAsia="en-GB"/>
        </w:rPr>
        <w:t>T</w:t>
      </w:r>
      <w:r w:rsidR="00E931D1">
        <w:rPr>
          <w:bCs/>
          <w:color w:val="000000"/>
          <w:sz w:val="22"/>
          <w:szCs w:val="22"/>
          <w:lang w:eastAsia="en-GB"/>
        </w:rPr>
        <w:t>otal Group of Companies commit to encouraging biodiversity at its sites wherever possible</w:t>
      </w:r>
      <w:r w:rsidR="000D1277">
        <w:rPr>
          <w:bCs/>
          <w:color w:val="000000"/>
          <w:sz w:val="22"/>
          <w:szCs w:val="22"/>
          <w:lang w:eastAsia="en-GB"/>
        </w:rPr>
        <w:t>.</w:t>
      </w:r>
    </w:p>
    <w:p w14:paraId="4048F174" w14:textId="3B792CFC" w:rsidR="00452837" w:rsidRPr="002D6B21" w:rsidRDefault="00452837" w:rsidP="00452837">
      <w:pPr>
        <w:pStyle w:val="NormalWeb"/>
        <w:spacing w:before="240" w:beforeAutospacing="0" w:after="120" w:afterAutospacing="0"/>
        <w:ind w:left="284" w:right="-1"/>
        <w:jc w:val="both"/>
        <w:rPr>
          <w:b/>
          <w:color w:val="auto"/>
          <w:sz w:val="22"/>
          <w:szCs w:val="22"/>
        </w:rPr>
      </w:pPr>
      <w:r w:rsidRPr="002D6B21">
        <w:rPr>
          <w:b/>
          <w:color w:val="auto"/>
          <w:sz w:val="22"/>
          <w:szCs w:val="22"/>
        </w:rPr>
        <w:t>T</w:t>
      </w:r>
      <w:r w:rsidR="00F449F1">
        <w:rPr>
          <w:b/>
          <w:color w:val="auto"/>
          <w:sz w:val="22"/>
          <w:szCs w:val="22"/>
        </w:rPr>
        <w:t>GC</w:t>
      </w:r>
      <w:r w:rsidRPr="002D6B21">
        <w:rPr>
          <w:b/>
          <w:color w:val="auto"/>
          <w:sz w:val="22"/>
          <w:szCs w:val="22"/>
        </w:rPr>
        <w:t xml:space="preserve">’s objectives under this policy are the following: </w:t>
      </w:r>
    </w:p>
    <w:p w14:paraId="5A6022FB" w14:textId="77777777" w:rsidR="005E5CC9" w:rsidRPr="005E5CC9" w:rsidRDefault="00452837" w:rsidP="000D1277">
      <w:pPr>
        <w:pStyle w:val="NormalWeb"/>
        <w:numPr>
          <w:ilvl w:val="0"/>
          <w:numId w:val="1"/>
        </w:numPr>
        <w:tabs>
          <w:tab w:val="left" w:pos="1080"/>
        </w:tabs>
        <w:spacing w:before="0" w:beforeAutospacing="0" w:after="60" w:afterAutospacing="0"/>
        <w:ind w:left="284" w:right="-1" w:firstLine="0"/>
        <w:jc w:val="both"/>
        <w:rPr>
          <w:b/>
          <w:color w:val="auto"/>
          <w:sz w:val="22"/>
          <w:szCs w:val="22"/>
        </w:rPr>
      </w:pPr>
      <w:r w:rsidRPr="004F72C0">
        <w:rPr>
          <w:color w:val="auto"/>
          <w:sz w:val="22"/>
          <w:szCs w:val="22"/>
        </w:rPr>
        <w:t xml:space="preserve">Maximise </w:t>
      </w:r>
      <w:r w:rsidR="005E5CC9">
        <w:rPr>
          <w:color w:val="auto"/>
          <w:sz w:val="22"/>
          <w:szCs w:val="22"/>
        </w:rPr>
        <w:t>biodiversity at its sites</w:t>
      </w:r>
    </w:p>
    <w:p w14:paraId="63A0BC36" w14:textId="7346F89C" w:rsidR="005E5CC9" w:rsidRPr="005F6427" w:rsidRDefault="004E3655" w:rsidP="000D1277">
      <w:pPr>
        <w:pStyle w:val="NormalWeb"/>
        <w:numPr>
          <w:ilvl w:val="0"/>
          <w:numId w:val="1"/>
        </w:numPr>
        <w:tabs>
          <w:tab w:val="left" w:pos="1080"/>
        </w:tabs>
        <w:spacing w:before="0" w:beforeAutospacing="0" w:after="60" w:afterAutospacing="0"/>
        <w:ind w:left="284" w:right="-1" w:firstLine="0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Ensure that current biodiversity is maintained and that it is not lost through TGC activities</w:t>
      </w:r>
      <w:r w:rsidR="005F6427">
        <w:rPr>
          <w:color w:val="auto"/>
          <w:sz w:val="22"/>
          <w:szCs w:val="22"/>
        </w:rPr>
        <w:t>.</w:t>
      </w:r>
    </w:p>
    <w:p w14:paraId="4B22F5D1" w14:textId="090CC9D8" w:rsidR="005F6427" w:rsidRPr="005E5CC9" w:rsidRDefault="005F6427" w:rsidP="000D1277">
      <w:pPr>
        <w:pStyle w:val="NormalWeb"/>
        <w:numPr>
          <w:ilvl w:val="0"/>
          <w:numId w:val="1"/>
        </w:numPr>
        <w:tabs>
          <w:tab w:val="left" w:pos="1080"/>
        </w:tabs>
        <w:spacing w:before="0" w:beforeAutospacing="0" w:after="60" w:afterAutospacing="0"/>
        <w:ind w:left="284" w:right="-1" w:firstLine="0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To be site stewards to ensure a sustainable future</w:t>
      </w:r>
    </w:p>
    <w:p w14:paraId="25F80E10" w14:textId="77777777" w:rsidR="005E5CC9" w:rsidRDefault="005E5CC9" w:rsidP="005E5CC9">
      <w:pPr>
        <w:pStyle w:val="NormalWeb"/>
        <w:tabs>
          <w:tab w:val="left" w:pos="1080"/>
        </w:tabs>
        <w:spacing w:before="0" w:beforeAutospacing="0" w:after="60" w:afterAutospacing="0"/>
        <w:ind w:left="284" w:right="-1"/>
        <w:jc w:val="both"/>
        <w:rPr>
          <w:color w:val="auto"/>
          <w:sz w:val="22"/>
          <w:szCs w:val="22"/>
        </w:rPr>
      </w:pPr>
    </w:p>
    <w:p w14:paraId="16EEFBAC" w14:textId="77777777" w:rsidR="005E5CC9" w:rsidRDefault="005E5CC9" w:rsidP="005E5CC9">
      <w:pPr>
        <w:pStyle w:val="NormalWeb"/>
        <w:tabs>
          <w:tab w:val="left" w:pos="1080"/>
        </w:tabs>
        <w:spacing w:before="0" w:beforeAutospacing="0" w:after="60" w:afterAutospacing="0"/>
        <w:ind w:left="284" w:right="-1"/>
        <w:jc w:val="both"/>
        <w:rPr>
          <w:color w:val="auto"/>
          <w:sz w:val="22"/>
          <w:szCs w:val="22"/>
        </w:rPr>
      </w:pPr>
    </w:p>
    <w:p w14:paraId="2233BA67" w14:textId="285879E2" w:rsidR="00452837" w:rsidRPr="002D6B21" w:rsidRDefault="00452837" w:rsidP="005E5CC9">
      <w:pPr>
        <w:pStyle w:val="NormalWeb"/>
        <w:tabs>
          <w:tab w:val="left" w:pos="1080"/>
        </w:tabs>
        <w:spacing w:before="0" w:beforeAutospacing="0" w:after="60" w:afterAutospacing="0"/>
        <w:ind w:left="284" w:right="-1"/>
        <w:jc w:val="both"/>
        <w:rPr>
          <w:b/>
          <w:color w:val="auto"/>
          <w:sz w:val="22"/>
          <w:szCs w:val="22"/>
        </w:rPr>
      </w:pPr>
      <w:r w:rsidRPr="002D6B21">
        <w:rPr>
          <w:b/>
          <w:color w:val="auto"/>
          <w:sz w:val="22"/>
          <w:szCs w:val="22"/>
        </w:rPr>
        <w:t>To achieve these objectives T</w:t>
      </w:r>
      <w:r w:rsidR="00F449F1">
        <w:rPr>
          <w:b/>
          <w:color w:val="auto"/>
          <w:sz w:val="22"/>
          <w:szCs w:val="22"/>
        </w:rPr>
        <w:t>G</w:t>
      </w:r>
      <w:r w:rsidR="001B5100">
        <w:rPr>
          <w:b/>
          <w:color w:val="auto"/>
          <w:sz w:val="22"/>
          <w:szCs w:val="22"/>
        </w:rPr>
        <w:t>C</w:t>
      </w:r>
      <w:r w:rsidRPr="002D6B21">
        <w:rPr>
          <w:b/>
          <w:color w:val="auto"/>
          <w:sz w:val="22"/>
          <w:szCs w:val="22"/>
        </w:rPr>
        <w:t xml:space="preserve"> has committed to: </w:t>
      </w:r>
    </w:p>
    <w:p w14:paraId="5F878953" w14:textId="381F66CF" w:rsidR="00C97F3A" w:rsidRDefault="00C97F3A" w:rsidP="004F72C0">
      <w:pPr>
        <w:pStyle w:val="NormalWeb"/>
        <w:numPr>
          <w:ilvl w:val="2"/>
          <w:numId w:val="1"/>
        </w:numPr>
        <w:tabs>
          <w:tab w:val="left" w:pos="1080"/>
        </w:tabs>
        <w:spacing w:before="0" w:beforeAutospacing="0" w:after="60" w:afterAutospacing="0"/>
        <w:ind w:right="-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Increas</w:t>
      </w:r>
      <w:r w:rsidR="001B5100">
        <w:rPr>
          <w:color w:val="auto"/>
          <w:sz w:val="22"/>
          <w:szCs w:val="22"/>
        </w:rPr>
        <w:t>ing flora wherever possible on sites</w:t>
      </w:r>
      <w:r>
        <w:rPr>
          <w:color w:val="auto"/>
          <w:sz w:val="22"/>
          <w:szCs w:val="22"/>
        </w:rPr>
        <w:t>.</w:t>
      </w:r>
    </w:p>
    <w:p w14:paraId="3B008F30" w14:textId="0D66DB5B" w:rsidR="00452837" w:rsidRPr="002D6B21" w:rsidRDefault="00C97F3A" w:rsidP="00F935E7">
      <w:pPr>
        <w:pStyle w:val="NormalWeb"/>
        <w:numPr>
          <w:ilvl w:val="2"/>
          <w:numId w:val="1"/>
        </w:numPr>
        <w:tabs>
          <w:tab w:val="left" w:pos="1080"/>
        </w:tabs>
        <w:spacing w:before="0" w:beforeAutospacing="0" w:after="60" w:afterAutospacing="0"/>
        <w:ind w:right="-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Creating a habitat for </w:t>
      </w:r>
      <w:r w:rsidR="0089556E">
        <w:rPr>
          <w:color w:val="auto"/>
          <w:sz w:val="22"/>
          <w:szCs w:val="22"/>
        </w:rPr>
        <w:t xml:space="preserve">flora and fauna which allows them to thrive. </w:t>
      </w:r>
      <w:r w:rsidR="00452837" w:rsidRPr="002D6B21">
        <w:rPr>
          <w:color w:val="auto"/>
          <w:sz w:val="22"/>
          <w:szCs w:val="22"/>
        </w:rPr>
        <w:t>This policy shall apply to all business units, employees, and contractors in service to our business.</w:t>
      </w:r>
    </w:p>
    <w:p w14:paraId="017E6817" w14:textId="32029C6E" w:rsidR="00A64C8C" w:rsidRPr="00452837" w:rsidRDefault="00DB6B9C" w:rsidP="00452837">
      <w:pPr>
        <w:autoSpaceDE w:val="0"/>
        <w:autoSpaceDN w:val="0"/>
        <w:adjustRightInd w:val="0"/>
        <w:ind w:left="284" w:right="-1"/>
        <w:jc w:val="both"/>
        <w:rPr>
          <w:rFonts w:asciiTheme="minorHAnsi" w:hAnsiTheme="minorHAnsi" w:cstheme="minorHAnsi"/>
          <w:color w:val="000000"/>
          <w:sz w:val="21"/>
          <w:lang w:val="en-US"/>
        </w:rPr>
      </w:pPr>
      <w:r w:rsidRPr="00452837">
        <w:rPr>
          <w:rFonts w:asciiTheme="minorHAnsi" w:hAnsiTheme="minorHAnsi"/>
          <w:noProof/>
          <w:sz w:val="21"/>
        </w:rPr>
        <w:drawing>
          <wp:inline distT="0" distB="0" distL="0" distR="0" wp14:anchorId="618CA116" wp14:editId="6B0CBFE7">
            <wp:extent cx="1389380" cy="923290"/>
            <wp:effectExtent l="0" t="0" r="0" b="0"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0" t="69238" r="58919" b="1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B21">
        <w:rPr>
          <w:rFonts w:asciiTheme="minorHAnsi" w:hAnsiTheme="minorHAnsi" w:cstheme="minorHAnsi"/>
          <w:color w:val="000000"/>
          <w:sz w:val="21"/>
          <w:lang w:val="en-US"/>
        </w:rPr>
        <w:tab/>
      </w:r>
      <w:r w:rsidR="00A64C8C" w:rsidRPr="00452837">
        <w:rPr>
          <w:rFonts w:asciiTheme="minorHAnsi" w:hAnsiTheme="minorHAnsi" w:cstheme="minorHAnsi"/>
          <w:color w:val="000000"/>
          <w:sz w:val="21"/>
          <w:lang w:val="en-US"/>
        </w:rPr>
        <w:t>Matthew Hague</w:t>
      </w:r>
    </w:p>
    <w:p w14:paraId="2ECD3B45" w14:textId="583B81CC" w:rsidR="00A64C8C" w:rsidRPr="00452837" w:rsidRDefault="002D6B21" w:rsidP="002D6B21">
      <w:pPr>
        <w:ind w:right="-1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color w:val="000000"/>
          <w:sz w:val="21"/>
          <w:lang w:val="en-US"/>
        </w:rPr>
        <w:tab/>
      </w:r>
      <w:r>
        <w:rPr>
          <w:rFonts w:asciiTheme="minorHAnsi" w:hAnsiTheme="minorHAnsi" w:cstheme="minorHAnsi"/>
          <w:color w:val="000000"/>
          <w:sz w:val="21"/>
          <w:lang w:val="en-US"/>
        </w:rPr>
        <w:tab/>
      </w:r>
      <w:r>
        <w:rPr>
          <w:rFonts w:asciiTheme="minorHAnsi" w:hAnsiTheme="minorHAnsi" w:cstheme="minorHAnsi"/>
          <w:color w:val="000000"/>
          <w:sz w:val="21"/>
          <w:lang w:val="en-US"/>
        </w:rPr>
        <w:tab/>
      </w:r>
      <w:r>
        <w:rPr>
          <w:rFonts w:asciiTheme="minorHAnsi" w:hAnsiTheme="minorHAnsi" w:cstheme="minorHAnsi"/>
          <w:color w:val="000000"/>
          <w:sz w:val="21"/>
          <w:lang w:val="en-US"/>
        </w:rPr>
        <w:tab/>
        <w:t>CEO</w:t>
      </w:r>
    </w:p>
    <w:sectPr w:rsidR="00A64C8C" w:rsidRPr="00452837" w:rsidSect="008110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19" w:right="900" w:bottom="709" w:left="851" w:header="426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7F72" w14:textId="77777777" w:rsidR="00F92D16" w:rsidRDefault="00F92D16">
      <w:r>
        <w:separator/>
      </w:r>
    </w:p>
  </w:endnote>
  <w:endnote w:type="continuationSeparator" w:id="0">
    <w:p w14:paraId="6DA91136" w14:textId="77777777" w:rsidR="00F92D16" w:rsidRDefault="00F9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26FD6" w14:textId="77777777" w:rsidR="00DD6337" w:rsidRDefault="00DD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74"/>
      <w:gridCol w:w="3504"/>
      <w:gridCol w:w="2552"/>
      <w:gridCol w:w="2410"/>
    </w:tblGrid>
    <w:tr w:rsidR="00803FEB" w14:paraId="10EE4F2E" w14:textId="77777777" w:rsidTr="001C5F70">
      <w:tc>
        <w:tcPr>
          <w:tcW w:w="2274" w:type="dxa"/>
        </w:tcPr>
        <w:p w14:paraId="67940A9F" w14:textId="091EDCD1" w:rsidR="00803FEB" w:rsidRDefault="001C5F70">
          <w:pPr>
            <w:pStyle w:val="Footer"/>
            <w:jc w:val="center"/>
            <w:rPr>
              <w:rFonts w:ascii="Arial" w:hAnsi="Arial"/>
              <w:sz w:val="24"/>
            </w:rPr>
          </w:pPr>
          <w:proofErr w:type="gramStart"/>
          <w:r>
            <w:rPr>
              <w:rFonts w:ascii="Arial" w:hAnsi="Arial"/>
              <w:sz w:val="24"/>
            </w:rPr>
            <w:t xml:space="preserve">Issue  </w:t>
          </w:r>
          <w:r w:rsidR="00861467">
            <w:rPr>
              <w:rFonts w:ascii="Arial" w:hAnsi="Arial"/>
              <w:sz w:val="24"/>
            </w:rPr>
            <w:t>3</w:t>
          </w:r>
          <w:proofErr w:type="gramEnd"/>
        </w:p>
      </w:tc>
      <w:tc>
        <w:tcPr>
          <w:tcW w:w="3504" w:type="dxa"/>
        </w:tcPr>
        <w:p w14:paraId="3568578B" w14:textId="17B87704" w:rsidR="00803FEB" w:rsidRDefault="00803FEB">
          <w:pPr>
            <w:pStyle w:val="Footer"/>
            <w:jc w:val="center"/>
            <w:rPr>
              <w:rFonts w:ascii="Arial" w:hAnsi="Arial"/>
              <w:sz w:val="24"/>
            </w:rPr>
          </w:pPr>
          <w:proofErr w:type="gramStart"/>
          <w:r>
            <w:rPr>
              <w:rFonts w:ascii="Arial" w:hAnsi="Arial"/>
              <w:sz w:val="24"/>
            </w:rPr>
            <w:t xml:space="preserve">Revision  </w:t>
          </w:r>
          <w:r w:rsidR="00861467">
            <w:rPr>
              <w:rFonts w:ascii="Arial" w:hAnsi="Arial"/>
              <w:sz w:val="24"/>
            </w:rPr>
            <w:t>0</w:t>
          </w:r>
          <w:proofErr w:type="gramEnd"/>
        </w:p>
      </w:tc>
      <w:tc>
        <w:tcPr>
          <w:tcW w:w="2552" w:type="dxa"/>
        </w:tcPr>
        <w:p w14:paraId="7EF34AE8" w14:textId="034ADA48" w:rsidR="00803FEB" w:rsidRDefault="002D6B21">
          <w:pPr>
            <w:pStyle w:val="Footer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t>January 2</w:t>
          </w:r>
          <w:r w:rsidR="00861467">
            <w:rPr>
              <w:rFonts w:ascii="Arial" w:hAnsi="Arial"/>
              <w:sz w:val="24"/>
            </w:rPr>
            <w:t>6</w:t>
          </w:r>
        </w:p>
      </w:tc>
      <w:tc>
        <w:tcPr>
          <w:tcW w:w="2410" w:type="dxa"/>
        </w:tcPr>
        <w:p w14:paraId="568D9732" w14:textId="77777777" w:rsidR="00803FEB" w:rsidRDefault="00803FEB">
          <w:pPr>
            <w:pStyle w:val="Footer"/>
            <w:jc w:val="center"/>
            <w:rPr>
              <w:rFonts w:ascii="Arial" w:hAnsi="Arial"/>
              <w:sz w:val="24"/>
            </w:rPr>
          </w:pPr>
          <w:r>
            <w:rPr>
              <w:rFonts w:ascii="Arial" w:hAnsi="Arial"/>
              <w:sz w:val="24"/>
            </w:rPr>
            <w:t xml:space="preserve">Page  </w:t>
          </w:r>
          <w:r>
            <w:rPr>
              <w:rStyle w:val="PageNumber"/>
              <w:rFonts w:ascii="Arial" w:hAnsi="Arial"/>
              <w:sz w:val="24"/>
            </w:rPr>
            <w:fldChar w:fldCharType="begin"/>
          </w:r>
          <w:r>
            <w:rPr>
              <w:rStyle w:val="PageNumber"/>
              <w:rFonts w:ascii="Arial" w:hAnsi="Arial"/>
              <w:sz w:val="24"/>
            </w:rPr>
            <w:instrText xml:space="preserve"> PAGE </w:instrText>
          </w:r>
          <w:r>
            <w:rPr>
              <w:rStyle w:val="PageNumber"/>
              <w:rFonts w:ascii="Arial" w:hAnsi="Arial"/>
              <w:sz w:val="24"/>
            </w:rPr>
            <w:fldChar w:fldCharType="separate"/>
          </w:r>
          <w:r w:rsidR="00EA7B1E">
            <w:rPr>
              <w:rStyle w:val="PageNumber"/>
              <w:rFonts w:ascii="Arial" w:hAnsi="Arial"/>
              <w:noProof/>
              <w:sz w:val="24"/>
            </w:rPr>
            <w:t>1</w:t>
          </w:r>
          <w:r>
            <w:rPr>
              <w:rStyle w:val="PageNumber"/>
              <w:rFonts w:ascii="Arial" w:hAnsi="Arial"/>
              <w:sz w:val="24"/>
            </w:rPr>
            <w:fldChar w:fldCharType="end"/>
          </w:r>
          <w:r>
            <w:rPr>
              <w:rStyle w:val="PageNumber"/>
              <w:rFonts w:ascii="Arial" w:hAnsi="Arial"/>
              <w:sz w:val="24"/>
            </w:rPr>
            <w:t xml:space="preserve">  of  </w:t>
          </w:r>
          <w:r>
            <w:rPr>
              <w:rStyle w:val="PageNumber"/>
              <w:rFonts w:ascii="Arial" w:hAnsi="Arial"/>
              <w:sz w:val="24"/>
            </w:rPr>
            <w:fldChar w:fldCharType="begin"/>
          </w:r>
          <w:r>
            <w:rPr>
              <w:rStyle w:val="PageNumber"/>
              <w:rFonts w:ascii="Arial" w:hAnsi="Arial"/>
              <w:sz w:val="24"/>
            </w:rPr>
            <w:instrText xml:space="preserve"> NUMPAGES </w:instrText>
          </w:r>
          <w:r>
            <w:rPr>
              <w:rStyle w:val="PageNumber"/>
              <w:rFonts w:ascii="Arial" w:hAnsi="Arial"/>
              <w:sz w:val="24"/>
            </w:rPr>
            <w:fldChar w:fldCharType="separate"/>
          </w:r>
          <w:r w:rsidR="00EA7B1E">
            <w:rPr>
              <w:rStyle w:val="PageNumber"/>
              <w:rFonts w:ascii="Arial" w:hAnsi="Arial"/>
              <w:noProof/>
              <w:sz w:val="24"/>
            </w:rPr>
            <w:t>1</w:t>
          </w:r>
          <w:r>
            <w:rPr>
              <w:rStyle w:val="PageNumber"/>
              <w:rFonts w:ascii="Arial" w:hAnsi="Arial"/>
              <w:sz w:val="24"/>
            </w:rPr>
            <w:fldChar w:fldCharType="end"/>
          </w:r>
        </w:p>
      </w:tc>
    </w:tr>
  </w:tbl>
  <w:p w14:paraId="21604E69" w14:textId="77777777" w:rsidR="00803FEB" w:rsidRDefault="00803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F6AF7" w14:textId="77777777" w:rsidR="00DD6337" w:rsidRDefault="00DD63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DFA36" w14:textId="77777777" w:rsidR="00F92D16" w:rsidRDefault="00F92D16">
      <w:r>
        <w:separator/>
      </w:r>
    </w:p>
  </w:footnote>
  <w:footnote w:type="continuationSeparator" w:id="0">
    <w:p w14:paraId="0CC3C03D" w14:textId="77777777" w:rsidR="00F92D16" w:rsidRDefault="00F9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84238" w14:textId="77777777" w:rsidR="00DD6337" w:rsidRDefault="00DD63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75121" w14:textId="3A1C8C77" w:rsidR="001C5F70" w:rsidRDefault="001C5F70"/>
  <w:tbl>
    <w:tblPr>
      <w:tblW w:w="0" w:type="auto"/>
      <w:tblInd w:w="2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7491"/>
      <w:gridCol w:w="2692"/>
    </w:tblGrid>
    <w:tr w:rsidR="001C5F70" w14:paraId="29035CDA" w14:textId="77777777" w:rsidTr="001C5F70">
      <w:trPr>
        <w:trHeight w:val="363"/>
      </w:trPr>
      <w:tc>
        <w:tcPr>
          <w:tcW w:w="7576" w:type="dxa"/>
        </w:tcPr>
        <w:p w14:paraId="57300D4B" w14:textId="65E93D34" w:rsidR="001C5F70" w:rsidRDefault="00BB603F">
          <w:pPr>
            <w:pStyle w:val="Header"/>
          </w:pPr>
          <w:r w:rsidRPr="00F4292A">
            <w:rPr>
              <w:rFonts w:ascii="Helvetica Neue" w:hAnsi="Helvetica Neue" w:cs="Helvetica Neue"/>
              <w:noProof/>
              <w:color w:val="353535"/>
              <w:sz w:val="6"/>
              <w:szCs w:val="6"/>
            </w:rPr>
            <w:drawing>
              <wp:inline distT="0" distB="0" distL="0" distR="0" wp14:anchorId="3FDDCE95" wp14:editId="3B4B0325">
                <wp:extent cx="1624033" cy="461554"/>
                <wp:effectExtent l="0" t="0" r="190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TCS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841" cy="481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9" w:type="dxa"/>
          <w:vAlign w:val="center"/>
        </w:tcPr>
        <w:p w14:paraId="697AD9D3" w14:textId="108A53A9" w:rsidR="001C5F70" w:rsidRPr="00C7162B" w:rsidRDefault="00483012" w:rsidP="001C5F70">
          <w:pPr>
            <w:jc w:val="center"/>
            <w:rPr>
              <w:rFonts w:ascii="Calibri" w:hAnsi="Calibri" w:cs="Calibri"/>
              <w:b/>
              <w:sz w:val="22"/>
            </w:rPr>
          </w:pPr>
          <w:r>
            <w:rPr>
              <w:rFonts w:ascii="Calibri" w:hAnsi="Calibri" w:cs="Calibri"/>
              <w:b/>
              <w:sz w:val="22"/>
            </w:rPr>
            <w:t>IM</w:t>
          </w:r>
          <w:r w:rsidR="00BE6823">
            <w:rPr>
              <w:rFonts w:ascii="Calibri" w:hAnsi="Calibri" w:cs="Calibri"/>
              <w:b/>
              <w:sz w:val="22"/>
            </w:rPr>
            <w:t>S-</w:t>
          </w:r>
          <w:r>
            <w:rPr>
              <w:rFonts w:ascii="Calibri" w:hAnsi="Calibri" w:cs="Calibri"/>
              <w:b/>
              <w:sz w:val="22"/>
            </w:rPr>
            <w:t>POL</w:t>
          </w:r>
          <w:r w:rsidR="00BE6823">
            <w:rPr>
              <w:rFonts w:ascii="Calibri" w:hAnsi="Calibri" w:cs="Calibri"/>
              <w:b/>
              <w:sz w:val="22"/>
            </w:rPr>
            <w:t>-</w:t>
          </w:r>
          <w:r>
            <w:rPr>
              <w:rFonts w:ascii="Calibri" w:hAnsi="Calibri" w:cs="Calibri"/>
              <w:b/>
              <w:sz w:val="22"/>
            </w:rPr>
            <w:t>1</w:t>
          </w:r>
          <w:r w:rsidR="00C41B81">
            <w:rPr>
              <w:rFonts w:ascii="Calibri" w:hAnsi="Calibri" w:cs="Calibri"/>
              <w:b/>
              <w:sz w:val="22"/>
            </w:rPr>
            <w:t>9</w:t>
          </w:r>
        </w:p>
      </w:tc>
    </w:tr>
    <w:tr w:rsidR="001C5F70" w14:paraId="0F073665" w14:textId="77777777" w:rsidTr="001C5F70">
      <w:trPr>
        <w:trHeight w:val="418"/>
      </w:trPr>
      <w:tc>
        <w:tcPr>
          <w:tcW w:w="10305" w:type="dxa"/>
          <w:gridSpan w:val="2"/>
          <w:vAlign w:val="center"/>
        </w:tcPr>
        <w:p w14:paraId="010DF1F0" w14:textId="671D762B" w:rsidR="001C5F70" w:rsidRPr="00A64C8C" w:rsidRDefault="00C41B81" w:rsidP="00A64C8C">
          <w:pPr>
            <w:autoSpaceDE w:val="0"/>
            <w:autoSpaceDN w:val="0"/>
            <w:adjustRightInd w:val="0"/>
            <w:jc w:val="center"/>
            <w:rPr>
              <w:rFonts w:asciiTheme="minorHAnsi" w:hAnsiTheme="minorHAnsi" w:cstheme="minorHAnsi"/>
              <w:b/>
              <w:bCs/>
              <w:color w:val="000000"/>
              <w:sz w:val="21"/>
              <w:szCs w:val="21"/>
              <w:lang w:val="en-US"/>
            </w:rPr>
          </w:pPr>
          <w:r>
            <w:rPr>
              <w:rFonts w:asciiTheme="minorHAnsi" w:hAnsiTheme="minorHAnsi" w:cstheme="minorHAnsi"/>
              <w:b/>
              <w:bCs/>
              <w:color w:val="000000"/>
              <w:sz w:val="21"/>
              <w:szCs w:val="21"/>
              <w:lang w:val="en-US"/>
            </w:rPr>
            <w:t>Biodiversity &amp; Site Stewardship</w:t>
          </w:r>
          <w:r w:rsidR="00BE6823">
            <w:rPr>
              <w:rFonts w:asciiTheme="minorHAnsi" w:hAnsiTheme="minorHAnsi" w:cstheme="minorHAnsi"/>
              <w:b/>
              <w:bCs/>
              <w:color w:val="000000"/>
              <w:sz w:val="21"/>
              <w:szCs w:val="21"/>
              <w:lang w:val="en-US"/>
            </w:rPr>
            <w:t xml:space="preserve"> </w:t>
          </w:r>
          <w:r w:rsidR="00A64C8C" w:rsidRPr="00A64C8C">
            <w:rPr>
              <w:rFonts w:asciiTheme="minorHAnsi" w:hAnsiTheme="minorHAnsi" w:cstheme="minorHAnsi"/>
              <w:b/>
              <w:bCs/>
              <w:color w:val="000000"/>
              <w:sz w:val="21"/>
              <w:szCs w:val="21"/>
              <w:lang w:val="en-US"/>
            </w:rPr>
            <w:t>POLICY</w:t>
          </w:r>
        </w:p>
      </w:tc>
    </w:tr>
  </w:tbl>
  <w:p w14:paraId="22BE68A2" w14:textId="77777777" w:rsidR="00803FEB" w:rsidRDefault="00803F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F439" w14:textId="77777777" w:rsidR="00DD6337" w:rsidRDefault="00DD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2726D"/>
    <w:multiLevelType w:val="hybridMultilevel"/>
    <w:tmpl w:val="0C36D5DA"/>
    <w:lvl w:ilvl="0" w:tplc="04090005">
      <w:start w:val="1"/>
      <w:numFmt w:val="bullet"/>
      <w:lvlText w:val=""/>
      <w:lvlJc w:val="left"/>
      <w:pPr>
        <w:ind w:left="-39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num w:numId="1" w16cid:durableId="36183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CF"/>
    <w:rsid w:val="00003564"/>
    <w:rsid w:val="00052650"/>
    <w:rsid w:val="00055ACD"/>
    <w:rsid w:val="000D1277"/>
    <w:rsid w:val="00133FCF"/>
    <w:rsid w:val="001B5100"/>
    <w:rsid w:val="001C5F70"/>
    <w:rsid w:val="0023513F"/>
    <w:rsid w:val="00260CD8"/>
    <w:rsid w:val="00264FD8"/>
    <w:rsid w:val="00270862"/>
    <w:rsid w:val="002D6B21"/>
    <w:rsid w:val="00304324"/>
    <w:rsid w:val="0031341A"/>
    <w:rsid w:val="003E6D3A"/>
    <w:rsid w:val="00431337"/>
    <w:rsid w:val="00452837"/>
    <w:rsid w:val="00483012"/>
    <w:rsid w:val="00483AF1"/>
    <w:rsid w:val="004E3655"/>
    <w:rsid w:val="004F72C0"/>
    <w:rsid w:val="0050204C"/>
    <w:rsid w:val="00540575"/>
    <w:rsid w:val="00566E06"/>
    <w:rsid w:val="00573BB9"/>
    <w:rsid w:val="005A4DE8"/>
    <w:rsid w:val="005B7E01"/>
    <w:rsid w:val="005E5CC9"/>
    <w:rsid w:val="005F6427"/>
    <w:rsid w:val="006236C9"/>
    <w:rsid w:val="006370B3"/>
    <w:rsid w:val="006663E4"/>
    <w:rsid w:val="00707AA1"/>
    <w:rsid w:val="00795C4E"/>
    <w:rsid w:val="007C65D0"/>
    <w:rsid w:val="00803FEB"/>
    <w:rsid w:val="008110A7"/>
    <w:rsid w:val="00861467"/>
    <w:rsid w:val="00867C52"/>
    <w:rsid w:val="0089556E"/>
    <w:rsid w:val="008C3586"/>
    <w:rsid w:val="008D0DF6"/>
    <w:rsid w:val="008D27EF"/>
    <w:rsid w:val="00905FD3"/>
    <w:rsid w:val="00916F06"/>
    <w:rsid w:val="00946B55"/>
    <w:rsid w:val="00956D93"/>
    <w:rsid w:val="00A05FF9"/>
    <w:rsid w:val="00A64C8C"/>
    <w:rsid w:val="00A66F10"/>
    <w:rsid w:val="00A83A35"/>
    <w:rsid w:val="00A95106"/>
    <w:rsid w:val="00B175A2"/>
    <w:rsid w:val="00B207A8"/>
    <w:rsid w:val="00BB603F"/>
    <w:rsid w:val="00BE6823"/>
    <w:rsid w:val="00BF2DF8"/>
    <w:rsid w:val="00C41B81"/>
    <w:rsid w:val="00C656D1"/>
    <w:rsid w:val="00C7162B"/>
    <w:rsid w:val="00C97F3A"/>
    <w:rsid w:val="00CC5313"/>
    <w:rsid w:val="00CD4315"/>
    <w:rsid w:val="00CE21DB"/>
    <w:rsid w:val="00D75634"/>
    <w:rsid w:val="00D80AB4"/>
    <w:rsid w:val="00DB6B9C"/>
    <w:rsid w:val="00DD6337"/>
    <w:rsid w:val="00E26F9D"/>
    <w:rsid w:val="00E775FD"/>
    <w:rsid w:val="00E931D1"/>
    <w:rsid w:val="00EA7B1E"/>
    <w:rsid w:val="00EB7ADF"/>
    <w:rsid w:val="00EF5DBF"/>
    <w:rsid w:val="00F22283"/>
    <w:rsid w:val="00F449F1"/>
    <w:rsid w:val="00F64C1C"/>
    <w:rsid w:val="00F92D16"/>
    <w:rsid w:val="00F935E7"/>
    <w:rsid w:val="00FA4035"/>
    <w:rsid w:val="00FC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36651"/>
  <w15:chartTrackingRefBased/>
  <w15:docId w15:val="{87DA6E5B-CE1B-8C40-8BBE-7ECAF1A2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tabs>
        <w:tab w:val="left" w:pos="709"/>
      </w:tabs>
      <w:ind w:left="709"/>
    </w:pPr>
    <w:rPr>
      <w:rFonts w:ascii="Arial" w:hAnsi="Arial"/>
      <w:sz w:val="24"/>
    </w:rPr>
  </w:style>
  <w:style w:type="paragraph" w:styleId="BodyText">
    <w:name w:val="Body Text"/>
    <w:basedOn w:val="Normal"/>
    <w:semiHidden/>
    <w:pPr>
      <w:jc w:val="center"/>
    </w:pPr>
    <w:rPr>
      <w:rFonts w:ascii="Arial" w:hAnsi="Arial"/>
    </w:rPr>
  </w:style>
  <w:style w:type="paragraph" w:styleId="BodyTextIndent2">
    <w:name w:val="Body Text Indent 2"/>
    <w:basedOn w:val="Normal"/>
    <w:semiHidden/>
    <w:pPr>
      <w:ind w:left="851"/>
      <w:jc w:val="both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FC6B5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05FF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C358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452837"/>
    <w:pPr>
      <w:spacing w:before="100" w:beforeAutospacing="1" w:after="100" w:afterAutospacing="1"/>
    </w:pPr>
    <w:rPr>
      <w:rFonts w:ascii="Arial" w:hAnsi="Arial" w:cs="Arial"/>
      <w:color w:val="66666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QA%20Procedures\ISO9001\Corrective%20Action%20Proced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Corrective Action Procedure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REVIEW PROCEDURE</vt:lpstr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REVIEW PROCEDURE</dc:title>
  <dc:subject/>
  <dc:creator>Dean Turney</dc:creator>
  <cp:keywords/>
  <cp:lastModifiedBy>Dean Turney</cp:lastModifiedBy>
  <cp:revision>3</cp:revision>
  <cp:lastPrinted>2019-10-22T06:30:00Z</cp:lastPrinted>
  <dcterms:created xsi:type="dcterms:W3CDTF">2025-12-05T16:06:00Z</dcterms:created>
  <dcterms:modified xsi:type="dcterms:W3CDTF">2025-12-19T12:26:00Z</dcterms:modified>
</cp:coreProperties>
</file>